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6A" w:rsidRDefault="0068136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0087" w:type="dxa"/>
        <w:tblInd w:w="-4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2"/>
        <w:gridCol w:w="3775"/>
      </w:tblGrid>
      <w:tr w:rsidR="0068136A" w:rsidRPr="006568A0" w:rsidTr="00075479">
        <w:trPr>
          <w:trHeight w:val="446"/>
        </w:trPr>
        <w:tc>
          <w:tcPr>
            <w:tcW w:w="6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625061, Тюменская область, м. р-н Тюменский,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с.п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Горьковское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тер.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Промзона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Утяшевоагропромснаб</w:t>
            </w:r>
            <w:proofErr w:type="spellEnd"/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стр. 21</w:t>
            </w:r>
          </w:p>
          <w:p w:rsidR="0068136A" w:rsidRPr="00A24FF2" w:rsidRDefault="0068136A" w:rsidP="00A24FF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</w:t>
            </w: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.: 8 (3452) 56-26-00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www.uaps72.ru   </w:t>
            </w:r>
          </w:p>
          <w:p w:rsidR="00A24FF2" w:rsidRPr="00A24FF2" w:rsidRDefault="00A24FF2" w:rsidP="00A2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4F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e-mail: 562600@bk.ru</w:t>
            </w:r>
          </w:p>
          <w:p w:rsidR="00E17B47" w:rsidRPr="00A24FF2" w:rsidRDefault="00E17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</w:pPr>
          </w:p>
        </w:tc>
      </w:tr>
    </w:tbl>
    <w:p w:rsidR="0037161C" w:rsidRPr="0037161C" w:rsidRDefault="0037161C" w:rsidP="0037161C">
      <w:pPr>
        <w:tabs>
          <w:tab w:val="left" w:pos="540"/>
        </w:tabs>
        <w:ind w:left="-180"/>
        <w:rPr>
          <w:rFonts w:ascii="Times New Roman" w:hAnsi="Times New Roman" w:cs="Times New Roman"/>
          <w:b/>
        </w:rPr>
      </w:pPr>
      <w:r w:rsidRPr="006568A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</w:t>
      </w:r>
      <w:r w:rsidRPr="0037161C">
        <w:rPr>
          <w:rFonts w:ascii="Times New Roman" w:hAnsi="Times New Roman" w:cs="Times New Roman"/>
          <w:b/>
        </w:rPr>
        <w:t xml:space="preserve">ПРАЙС-ЛИСТ </w:t>
      </w:r>
    </w:p>
    <w:p w:rsidR="0037161C" w:rsidRPr="0037161C" w:rsidRDefault="0037161C" w:rsidP="0037161C">
      <w:pPr>
        <w:tabs>
          <w:tab w:val="left" w:pos="540"/>
        </w:tabs>
        <w:ind w:left="-180"/>
        <w:jc w:val="center"/>
        <w:rPr>
          <w:rFonts w:ascii="Times New Roman" w:hAnsi="Times New Roman" w:cs="Times New Roman"/>
          <w:b/>
        </w:rPr>
      </w:pPr>
      <w:r w:rsidRPr="0037161C">
        <w:rPr>
          <w:rFonts w:ascii="Times New Roman" w:hAnsi="Times New Roman" w:cs="Times New Roman"/>
          <w:b/>
        </w:rPr>
        <w:t>на выгрузку вагонов</w:t>
      </w:r>
    </w:p>
    <w:p w:rsidR="0037161C" w:rsidRPr="0037161C" w:rsidRDefault="006568A0" w:rsidP="0037161C">
      <w:pPr>
        <w:tabs>
          <w:tab w:val="left" w:pos="540"/>
        </w:tabs>
        <w:spacing w:line="360" w:lineRule="auto"/>
        <w:ind w:left="-180" w:firstLine="6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01.01.2021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  <w:gridCol w:w="2126"/>
        <w:gridCol w:w="2552"/>
      </w:tblGrid>
      <w:tr w:rsidR="0037161C" w:rsidRPr="0037161C" w:rsidTr="00B64AA5">
        <w:trPr>
          <w:trHeight w:val="643"/>
        </w:trPr>
        <w:tc>
          <w:tcPr>
            <w:tcW w:w="1701" w:type="dxa"/>
            <w:tcBorders>
              <w:bottom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Вид подвижного</w:t>
            </w: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состава</w:t>
            </w:r>
          </w:p>
        </w:tc>
        <w:tc>
          <w:tcPr>
            <w:tcW w:w="2551" w:type="dxa"/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Наименование груза</w:t>
            </w:r>
          </w:p>
        </w:tc>
        <w:tc>
          <w:tcPr>
            <w:tcW w:w="2126" w:type="dxa"/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Способ загрузки</w:t>
            </w:r>
          </w:p>
        </w:tc>
        <w:tc>
          <w:tcPr>
            <w:tcW w:w="2552" w:type="dxa"/>
            <w:tcBorders>
              <w:bottom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Стоимость услуг по приемке</w:t>
            </w: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 xml:space="preserve"> 1 вагона (руб.)</w:t>
            </w:r>
          </w:p>
        </w:tc>
      </w:tr>
      <w:tr w:rsidR="0037161C" w:rsidRPr="0037161C" w:rsidTr="00B64AA5">
        <w:trPr>
          <w:cantSplit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Крытый</w:t>
            </w: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Вагон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C">
              <w:rPr>
                <w:rFonts w:ascii="Times New Roman" w:hAnsi="Times New Roman" w:cs="Times New Roman"/>
                <w:sz w:val="24"/>
                <w:szCs w:val="24"/>
              </w:rPr>
              <w:t>Смеси строительные, керамические блоки, кирпич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Поддон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29 925,00</w:t>
            </w:r>
          </w:p>
        </w:tc>
      </w:tr>
      <w:tr w:rsidR="0037161C" w:rsidRPr="0037161C" w:rsidTr="00B64AA5">
        <w:trPr>
          <w:cantSplit/>
          <w:trHeight w:val="229"/>
        </w:trPr>
        <w:tc>
          <w:tcPr>
            <w:tcW w:w="1701" w:type="dxa"/>
            <w:tcBorders>
              <w:bottom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C">
              <w:rPr>
                <w:rFonts w:ascii="Times New Roman" w:hAnsi="Times New Roman" w:cs="Times New Roman"/>
                <w:sz w:val="24"/>
                <w:szCs w:val="24"/>
              </w:rPr>
              <w:t>Мел, комбикорм, ракушка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Навал (мешок 30-50 кг.)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40 535,00</w:t>
            </w:r>
          </w:p>
        </w:tc>
      </w:tr>
      <w:tr w:rsidR="0037161C" w:rsidRPr="0037161C" w:rsidTr="00B64AA5">
        <w:trPr>
          <w:cantSplit/>
          <w:trHeight w:val="2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Полувагон</w:t>
            </w: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61C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Поддон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25 585,00</w:t>
            </w:r>
          </w:p>
        </w:tc>
      </w:tr>
      <w:tr w:rsidR="0037161C" w:rsidRPr="0037161C" w:rsidTr="00B64AA5">
        <w:trPr>
          <w:cantSplit/>
          <w:trHeight w:val="1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Удобрения, селитра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652,50 руб./</w:t>
            </w:r>
            <w:proofErr w:type="spellStart"/>
            <w:r w:rsidRPr="0037161C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</w:tr>
      <w:tr w:rsidR="0037161C" w:rsidRPr="0037161C" w:rsidTr="00B64AA5">
        <w:trPr>
          <w:cantSplit/>
          <w:trHeight w:val="1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Щебень, песок, уголь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Навал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164,00 руб./</w:t>
            </w:r>
            <w:proofErr w:type="spellStart"/>
            <w:r w:rsidRPr="0037161C">
              <w:rPr>
                <w:rFonts w:ascii="Times New Roman" w:hAnsi="Times New Roman" w:cs="Times New Roman"/>
              </w:rPr>
              <w:t>тн</w:t>
            </w:r>
            <w:proofErr w:type="spellEnd"/>
            <w:r w:rsidRPr="003716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161C" w:rsidRPr="0037161C" w:rsidTr="00B64AA5">
        <w:trPr>
          <w:cantSplit/>
          <w:trHeight w:val="16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Соль, цемент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30 480,00</w:t>
            </w:r>
          </w:p>
        </w:tc>
      </w:tr>
      <w:tr w:rsidR="0037161C" w:rsidRPr="0037161C" w:rsidTr="00B64AA5">
        <w:trPr>
          <w:cantSplit/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Платформа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 xml:space="preserve">Техника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37161C">
            <w:pPr>
              <w:pStyle w:val="aa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20 080,00</w:t>
            </w:r>
          </w:p>
        </w:tc>
      </w:tr>
      <w:tr w:rsidR="0037161C" w:rsidRPr="0037161C" w:rsidTr="00B64AA5">
        <w:trPr>
          <w:cantSplit/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B64AA5">
            <w:pPr>
              <w:jc w:val="center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Цистерна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61C" w:rsidRPr="0037161C" w:rsidRDefault="0037161C" w:rsidP="00B64AA5">
            <w:pPr>
              <w:jc w:val="center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Кислота, ГСМ и др.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161C" w:rsidRPr="0037161C" w:rsidRDefault="0037161C" w:rsidP="00B64AA5">
            <w:pPr>
              <w:ind w:left="-363" w:firstLine="363"/>
              <w:jc w:val="center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Налив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1C" w:rsidRPr="0037161C" w:rsidRDefault="0037161C" w:rsidP="00B64AA5">
            <w:pPr>
              <w:jc w:val="center"/>
              <w:rPr>
                <w:rFonts w:ascii="Times New Roman" w:hAnsi="Times New Roman" w:cs="Times New Roman"/>
              </w:rPr>
            </w:pPr>
            <w:r w:rsidRPr="0037161C">
              <w:rPr>
                <w:rFonts w:ascii="Times New Roman" w:hAnsi="Times New Roman" w:cs="Times New Roman"/>
              </w:rPr>
              <w:t>20 080,00</w:t>
            </w:r>
          </w:p>
        </w:tc>
      </w:tr>
    </w:tbl>
    <w:p w:rsidR="0037161C" w:rsidRPr="0037161C" w:rsidRDefault="0037161C" w:rsidP="0037161C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37161C">
        <w:rPr>
          <w:rFonts w:ascii="Times New Roman" w:hAnsi="Times New Roman" w:cs="Times New Roman"/>
          <w:b/>
        </w:rPr>
        <w:t>Цены указаны с НДС</w:t>
      </w:r>
    </w:p>
    <w:p w:rsidR="0037161C" w:rsidRPr="0037161C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1C">
        <w:rPr>
          <w:rFonts w:ascii="Times New Roman" w:hAnsi="Times New Roman" w:cs="Times New Roman"/>
          <w:b/>
          <w:sz w:val="28"/>
          <w:szCs w:val="28"/>
        </w:rPr>
        <w:t>В стоимость входят все услуги, связанные с подачей и уборкой крытых и полувагонов, выгрузка и погрузка в автомобильный транспорт.</w:t>
      </w:r>
    </w:p>
    <w:p w:rsidR="0037161C" w:rsidRPr="0037161C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C" w:rsidRPr="0037161C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 открытой площадки 30,0</w:t>
      </w:r>
      <w:r w:rsidRPr="0037161C">
        <w:rPr>
          <w:rFonts w:ascii="Times New Roman" w:hAnsi="Times New Roman" w:cs="Times New Roman"/>
          <w:b/>
          <w:sz w:val="28"/>
          <w:szCs w:val="28"/>
        </w:rPr>
        <w:t xml:space="preserve">0 рублей за кв. м. </w:t>
      </w:r>
    </w:p>
    <w:p w:rsidR="0037161C" w:rsidRPr="0037161C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C" w:rsidRPr="0037161C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C" w:rsidRPr="004009DE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4009DE">
        <w:rPr>
          <w:b/>
          <w:sz w:val="28"/>
          <w:szCs w:val="28"/>
        </w:rPr>
        <w:t>Главным направлением деятельности нашего предприятия</w:t>
      </w:r>
    </w:p>
    <w:p w:rsidR="0037161C" w:rsidRPr="004009DE" w:rsidRDefault="0037161C" w:rsidP="0037161C">
      <w:pPr>
        <w:tabs>
          <w:tab w:val="left" w:pos="540"/>
        </w:tabs>
        <w:spacing w:line="360" w:lineRule="auto"/>
        <w:ind w:left="-180"/>
        <w:jc w:val="center"/>
        <w:rPr>
          <w:b/>
          <w:sz w:val="28"/>
          <w:szCs w:val="28"/>
        </w:rPr>
      </w:pPr>
      <w:r w:rsidRPr="004009DE">
        <w:rPr>
          <w:b/>
          <w:sz w:val="28"/>
          <w:szCs w:val="28"/>
        </w:rPr>
        <w:t xml:space="preserve"> является надежность и эффективность!!!</w:t>
      </w:r>
    </w:p>
    <w:p w:rsidR="0037161C" w:rsidRDefault="0037161C" w:rsidP="0037161C">
      <w:pPr>
        <w:tabs>
          <w:tab w:val="left" w:pos="540"/>
        </w:tabs>
        <w:spacing w:line="360" w:lineRule="auto"/>
        <w:ind w:left="426"/>
        <w:rPr>
          <w:b/>
        </w:rPr>
      </w:pPr>
    </w:p>
    <w:p w:rsidR="0037161C" w:rsidRPr="0080348E" w:rsidRDefault="0037161C" w:rsidP="0037161C">
      <w:pPr>
        <w:tabs>
          <w:tab w:val="left" w:pos="540"/>
        </w:tabs>
        <w:spacing w:line="360" w:lineRule="auto"/>
        <w:ind w:left="426"/>
        <w:rPr>
          <w:b/>
        </w:rPr>
      </w:pPr>
    </w:p>
    <w:p w:rsidR="0068136A" w:rsidRPr="0037161C" w:rsidRDefault="0068136A" w:rsidP="0037161C">
      <w:pPr>
        <w:tabs>
          <w:tab w:val="left" w:pos="54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</w:rPr>
      </w:pPr>
    </w:p>
    <w:sectPr w:rsidR="0068136A" w:rsidRPr="0037161C" w:rsidSect="00472536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6" w:rsidRDefault="00472536" w:rsidP="00472536">
      <w:pPr>
        <w:spacing w:after="0" w:line="240" w:lineRule="auto"/>
      </w:pPr>
      <w:r>
        <w:separator/>
      </w:r>
    </w:p>
  </w:endnote>
  <w:end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6" w:rsidRDefault="00472536" w:rsidP="00472536">
      <w:pPr>
        <w:spacing w:after="0" w:line="240" w:lineRule="auto"/>
      </w:pPr>
      <w:r>
        <w:separator/>
      </w:r>
    </w:p>
  </w:footnote>
  <w:footnote w:type="continuationSeparator" w:id="0">
    <w:p w:rsidR="00472536" w:rsidRDefault="00472536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36" w:rsidRPr="009B5EDE" w:rsidRDefault="009B5EDE" w:rsidP="009B5EDE">
    <w:pPr>
      <w:pStyle w:val="a3"/>
      <w:tabs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AA95F" wp14:editId="72A07B7F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696452" cy="640154"/>
          <wp:effectExtent l="0" t="0" r="0" b="0"/>
          <wp:wrapNone/>
          <wp:docPr id="6" name="Рисунок 6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52" cy="640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5EDE">
      <w:rPr>
        <w:rFonts w:ascii="Times New Roman" w:hAnsi="Times New Roman" w:cs="Times New Roman"/>
        <w:b/>
        <w:sz w:val="28"/>
        <w:szCs w:val="28"/>
      </w:rPr>
      <w:t>АКЦИОНЕРНОЕ ОБЩЕСТВО</w:t>
    </w:r>
  </w:p>
  <w:p w:rsid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9B5EDE">
      <w:rPr>
        <w:rFonts w:ascii="Times New Roman" w:hAnsi="Times New Roman" w:cs="Times New Roman"/>
        <w:b/>
        <w:sz w:val="28"/>
        <w:szCs w:val="28"/>
      </w:rPr>
      <w:t>«УТЯШЕВОАГРОПРОМСНАБ»</w:t>
    </w:r>
  </w:p>
  <w:p w:rsidR="009B5EDE" w:rsidRPr="009B5EDE" w:rsidRDefault="009B5EDE" w:rsidP="009B5EDE">
    <w:pPr>
      <w:pStyle w:val="a3"/>
      <w:tabs>
        <w:tab w:val="clear" w:pos="4677"/>
        <w:tab w:val="clear" w:pos="9355"/>
        <w:tab w:val="left" w:pos="4140"/>
      </w:tabs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36A"/>
    <w:rsid w:val="00017F49"/>
    <w:rsid w:val="00052388"/>
    <w:rsid w:val="00074E03"/>
    <w:rsid w:val="00075479"/>
    <w:rsid w:val="000A17EF"/>
    <w:rsid w:val="001938FB"/>
    <w:rsid w:val="001B66CD"/>
    <w:rsid w:val="00207AFF"/>
    <w:rsid w:val="00230A29"/>
    <w:rsid w:val="00237D63"/>
    <w:rsid w:val="00267C33"/>
    <w:rsid w:val="00282C7D"/>
    <w:rsid w:val="002A4FF9"/>
    <w:rsid w:val="003079C5"/>
    <w:rsid w:val="00350BC7"/>
    <w:rsid w:val="0037161C"/>
    <w:rsid w:val="003915C9"/>
    <w:rsid w:val="003D39E8"/>
    <w:rsid w:val="003D6364"/>
    <w:rsid w:val="00401C41"/>
    <w:rsid w:val="00470BA9"/>
    <w:rsid w:val="00472536"/>
    <w:rsid w:val="004A4780"/>
    <w:rsid w:val="004B3AF1"/>
    <w:rsid w:val="004D1E53"/>
    <w:rsid w:val="004E5047"/>
    <w:rsid w:val="005405BE"/>
    <w:rsid w:val="0054118C"/>
    <w:rsid w:val="005918FB"/>
    <w:rsid w:val="00597059"/>
    <w:rsid w:val="006264B4"/>
    <w:rsid w:val="00645E17"/>
    <w:rsid w:val="00655B3D"/>
    <w:rsid w:val="006568A0"/>
    <w:rsid w:val="0068136A"/>
    <w:rsid w:val="006A5138"/>
    <w:rsid w:val="00773581"/>
    <w:rsid w:val="00804C53"/>
    <w:rsid w:val="0082218C"/>
    <w:rsid w:val="00845347"/>
    <w:rsid w:val="008558B3"/>
    <w:rsid w:val="008770A3"/>
    <w:rsid w:val="008D5891"/>
    <w:rsid w:val="008F3EA6"/>
    <w:rsid w:val="00944FE3"/>
    <w:rsid w:val="00953480"/>
    <w:rsid w:val="0097658A"/>
    <w:rsid w:val="009B1BAC"/>
    <w:rsid w:val="009B5EDE"/>
    <w:rsid w:val="00A24FF2"/>
    <w:rsid w:val="00A3490B"/>
    <w:rsid w:val="00A81F04"/>
    <w:rsid w:val="00AD6686"/>
    <w:rsid w:val="00BE358D"/>
    <w:rsid w:val="00BF2228"/>
    <w:rsid w:val="00D1064A"/>
    <w:rsid w:val="00DA59BE"/>
    <w:rsid w:val="00E17B47"/>
    <w:rsid w:val="00E45CFE"/>
    <w:rsid w:val="00EA1DE8"/>
    <w:rsid w:val="00EB2C5F"/>
    <w:rsid w:val="00ED043A"/>
    <w:rsid w:val="00ED249E"/>
    <w:rsid w:val="00FB227F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252CAAE"/>
  <w15:docId w15:val="{B64051EA-0EDF-4454-BC3E-23A99E5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16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5">
    <w:name w:val="heading 5"/>
    <w:basedOn w:val="a"/>
    <w:next w:val="a"/>
    <w:link w:val="50"/>
    <w:qFormat/>
    <w:rsid w:val="003716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36"/>
  </w:style>
  <w:style w:type="paragraph" w:styleId="a5">
    <w:name w:val="footer"/>
    <w:basedOn w:val="a"/>
    <w:link w:val="a6"/>
    <w:uiPriority w:val="99"/>
    <w:unhideWhenUsed/>
    <w:rsid w:val="00472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36"/>
  </w:style>
  <w:style w:type="paragraph" w:styleId="a7">
    <w:name w:val="Balloon Text"/>
    <w:basedOn w:val="a"/>
    <w:link w:val="a8"/>
    <w:uiPriority w:val="99"/>
    <w:semiHidden/>
    <w:unhideWhenUsed/>
    <w:rsid w:val="009B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7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7161C"/>
    <w:rPr>
      <w:rFonts w:ascii="Times New Roman" w:eastAsia="Times New Roman" w:hAnsi="Times New Roman" w:cs="Times New Roman"/>
      <w:sz w:val="40"/>
      <w:szCs w:val="20"/>
    </w:rPr>
  </w:style>
  <w:style w:type="character" w:customStyle="1" w:styleId="50">
    <w:name w:val="Заголовок 5 Знак"/>
    <w:basedOn w:val="a0"/>
    <w:link w:val="5"/>
    <w:rsid w:val="0037161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No Spacing"/>
    <w:uiPriority w:val="1"/>
    <w:qFormat/>
    <w:rsid w:val="00371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2D89-C541-485E-A85B-01C92ED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Евстигнеева Екатерина Геннадьевна</cp:lastModifiedBy>
  <cp:revision>61</cp:revision>
  <cp:lastPrinted>2021-08-09T04:17:00Z</cp:lastPrinted>
  <dcterms:created xsi:type="dcterms:W3CDTF">2020-02-28T03:16:00Z</dcterms:created>
  <dcterms:modified xsi:type="dcterms:W3CDTF">2021-09-13T09:57:00Z</dcterms:modified>
</cp:coreProperties>
</file>